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87" w:rsidRDefault="002E1365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jc w:val="center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经济学基础第</w:t>
      </w:r>
      <w:r w:rsidR="00606CE7"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六</w:t>
      </w: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次课后复习题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一．单选题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1、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关于边际成本曲线与各类平均成本曲线关系的说法，错误的是(  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A.当平均可变成本曲线下降时，边际成本必定小于平均可变成本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B.当平均总成本曲线上升时边际成本必定小于平均总成本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C.在相交于最低点前，边际成本曲线低于平均可变成本曲线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D.当边际成本与平均总成本正好相等时，平均总成本处于最低点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2、下列市场中属于寡头垄断市场的是(  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A.石油　　B.啤酒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C.电力　　D.服装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完全竞争企业的需求曲线(  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A.向右下方倾斜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B.平行于横轴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C.和市场需求曲线相同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D.是一条垂直线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/>
        </w:rPr>
        <w:t>、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在完全竞争市场上,整个行业的需求曲线( 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A.与个别企业需求曲线一致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B.是向右下方倾斜的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C.与横轴平行</w:t>
      </w:r>
    </w:p>
    <w:p w:rsidR="00BD0D87" w:rsidRDefault="002E1365" w:rsidP="00613BE1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D.不影响市场价格</w:t>
      </w:r>
    </w:p>
    <w:p w:rsidR="00613BE1" w:rsidRPr="00613BE1" w:rsidRDefault="00613BE1" w:rsidP="00613BE1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  <w:shd w:val="clear" w:color="auto" w:fill="FFFFFF"/>
        </w:rPr>
      </w:pPr>
      <w:bookmarkStart w:id="0" w:name="_Hlk101342074"/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5、</w:t>
      </w:r>
      <w:r w:rsidRPr="00613BE1"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在完全竞争市场上，企业在进行产量决策时的依据是(　A　)。</w:t>
      </w:r>
    </w:p>
    <w:p w:rsidR="00613BE1" w:rsidRPr="00613BE1" w:rsidRDefault="00613BE1" w:rsidP="00613BE1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  <w:shd w:val="clear" w:color="auto" w:fill="FFFFFF"/>
        </w:rPr>
      </w:pPr>
      <w:r w:rsidRPr="00613BE1"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A.边际成本等于边际收益的原则</w:t>
      </w:r>
    </w:p>
    <w:p w:rsidR="00613BE1" w:rsidRPr="00613BE1" w:rsidRDefault="00613BE1" w:rsidP="00613BE1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  <w:shd w:val="clear" w:color="auto" w:fill="FFFFFF"/>
        </w:rPr>
      </w:pPr>
      <w:r w:rsidRPr="00613BE1">
        <w:rPr>
          <w:rFonts w:ascii="微软雅黑" w:eastAsia="微软雅黑" w:hAnsi="微软雅黑" w:cs="微软雅黑" w:hint="eastAsia"/>
          <w:color w:val="252525"/>
          <w:shd w:val="clear" w:color="auto" w:fill="FFFFFF"/>
        </w:rPr>
        <w:lastRenderedPageBreak/>
        <w:t>B.边际成本小于边际收益的原则</w:t>
      </w:r>
    </w:p>
    <w:p w:rsidR="00613BE1" w:rsidRPr="00613BE1" w:rsidRDefault="00613BE1" w:rsidP="00613BE1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  <w:shd w:val="clear" w:color="auto" w:fill="FFFFFF"/>
        </w:rPr>
      </w:pPr>
      <w:bookmarkStart w:id="1" w:name="_GoBack"/>
      <w:bookmarkEnd w:id="1"/>
      <w:r w:rsidRPr="00613BE1"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C.边际成本大于边际收益的原则</w:t>
      </w:r>
    </w:p>
    <w:p w:rsidR="00613BE1" w:rsidRPr="00613BE1" w:rsidRDefault="00613BE1" w:rsidP="00613BE1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  <w:shd w:val="clear" w:color="auto" w:fill="FFFFFF"/>
        </w:rPr>
      </w:pPr>
      <w:r w:rsidRPr="00613BE1"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D.边际成本为零的原则</w:t>
      </w:r>
    </w:p>
    <w:bookmarkEnd w:id="0"/>
    <w:p w:rsidR="00BD0D87" w:rsidRDefault="002E1365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二．多选题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1、短期总成本的组成部分不包括(   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t>A.总固定成本 B.总可变成本 C.平均固定成本 D.平均可变成本 E.边际成本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宋体" w:eastAsia="宋体" w:hAnsi="宋体" w:cs="宋体" w:hint="eastAsia"/>
        </w:rPr>
        <w:t>2、</w:t>
      </w: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>完全垄断市场的特征有(   )。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A.整个行业内具有很多的生产者和消费者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B.整个行业内只有一个生产者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C.其他企业进入这一市场非常困难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D.企业生产的产品具有差别性</w:t>
      </w:r>
    </w:p>
    <w:p w:rsidR="00BD0D87" w:rsidRDefault="002E1365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252525"/>
        </w:rPr>
      </w:pPr>
      <w:r>
        <w:rPr>
          <w:rFonts w:ascii="微软雅黑" w:eastAsia="微软雅黑" w:hAnsi="微软雅黑" w:cs="微软雅黑" w:hint="eastAsia"/>
          <w:color w:val="252525"/>
          <w:shd w:val="clear" w:color="auto" w:fill="FFFFFF"/>
        </w:rPr>
        <w:t xml:space="preserve">　　E.少数几个企业控制一个行业的供给</w:t>
      </w:r>
    </w:p>
    <w:p w:rsidR="00BD0D87" w:rsidRDefault="00BD0D87">
      <w:pPr>
        <w:rPr>
          <w:rFonts w:eastAsia="宋体" w:hint="eastAsia"/>
        </w:rPr>
      </w:pPr>
    </w:p>
    <w:sectPr w:rsidR="00BD0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B5" w:rsidRDefault="004669B5" w:rsidP="00606CE7">
      <w:r>
        <w:separator/>
      </w:r>
    </w:p>
  </w:endnote>
  <w:endnote w:type="continuationSeparator" w:id="0">
    <w:p w:rsidR="004669B5" w:rsidRDefault="004669B5" w:rsidP="0060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B5" w:rsidRDefault="004669B5" w:rsidP="00606CE7">
      <w:r>
        <w:separator/>
      </w:r>
    </w:p>
  </w:footnote>
  <w:footnote w:type="continuationSeparator" w:id="0">
    <w:p w:rsidR="004669B5" w:rsidRDefault="004669B5" w:rsidP="0060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87"/>
    <w:rsid w:val="00274896"/>
    <w:rsid w:val="002E1365"/>
    <w:rsid w:val="004669B5"/>
    <w:rsid w:val="00606CE7"/>
    <w:rsid w:val="00613BE1"/>
    <w:rsid w:val="00754652"/>
    <w:rsid w:val="00915BE8"/>
    <w:rsid w:val="00A41C99"/>
    <w:rsid w:val="00BD0D87"/>
    <w:rsid w:val="00EB32AD"/>
    <w:rsid w:val="03CA7B1A"/>
    <w:rsid w:val="0C066FBE"/>
    <w:rsid w:val="10F269F5"/>
    <w:rsid w:val="16E20C9D"/>
    <w:rsid w:val="1FA31098"/>
    <w:rsid w:val="273F6CC0"/>
    <w:rsid w:val="395D2E64"/>
    <w:rsid w:val="3C9817D8"/>
    <w:rsid w:val="3EBB1E23"/>
    <w:rsid w:val="46D66D0D"/>
    <w:rsid w:val="4C190A89"/>
    <w:rsid w:val="55166930"/>
    <w:rsid w:val="56EE0D21"/>
    <w:rsid w:val="60AA6449"/>
    <w:rsid w:val="6FD57D40"/>
    <w:rsid w:val="7C2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FFAA5"/>
  <w15:docId w15:val="{3AE6998D-0313-4361-962E-5998133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606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06C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06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06C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13BE1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果</cp:lastModifiedBy>
  <cp:revision>4</cp:revision>
  <dcterms:created xsi:type="dcterms:W3CDTF">2022-04-20T02:10:00Z</dcterms:created>
  <dcterms:modified xsi:type="dcterms:W3CDTF">2022-04-20T02:14:00Z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