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A8C9" w14:textId="76D7262F" w:rsidR="006C0CA4" w:rsidRPr="001E01EB" w:rsidRDefault="006C0CA4" w:rsidP="006C0CA4">
      <w:pPr>
        <w:pStyle w:val="a7"/>
        <w:spacing w:before="0" w:beforeAutospacing="0" w:after="0" w:afterAutospacing="0" w:line="540" w:lineRule="atLeast"/>
        <w:rPr>
          <w:rFonts w:ascii="微软雅黑" w:eastAsia="微软雅黑" w:hAnsi="微软雅黑"/>
          <w:b/>
          <w:bCs/>
          <w:color w:val="333333"/>
        </w:rPr>
      </w:pPr>
      <w:r w:rsidRPr="001E01EB">
        <w:rPr>
          <w:rFonts w:ascii="微软雅黑" w:eastAsia="微软雅黑" w:hAnsi="微软雅黑" w:hint="eastAsia"/>
          <w:b/>
          <w:bCs/>
          <w:color w:val="333333"/>
        </w:rPr>
        <w:t>一、单选题</w:t>
      </w:r>
    </w:p>
    <w:p w14:paraId="208F132C" w14:textId="5E21A5DC" w:rsidR="0064144F" w:rsidRPr="001E01EB" w:rsidRDefault="00945626" w:rsidP="001E01EB">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hint="eastAsia"/>
          <w:color w:val="333333"/>
        </w:rPr>
        <w:t>1、</w:t>
      </w:r>
      <w:r w:rsidR="0064144F" w:rsidRPr="001E01EB">
        <w:rPr>
          <w:rFonts w:ascii="微软雅黑" w:eastAsia="微软雅黑" w:hAnsi="微软雅黑" w:hint="eastAsia"/>
          <w:color w:val="333333"/>
        </w:rPr>
        <w:t>下列人力资源需求预测方法中能够避免参加预测的专家因身体地位的差别,人际关系及群体压力等因素对意见表达的影响的定性方法是(    )</w:t>
      </w:r>
      <w:r w:rsidR="0064144F" w:rsidRPr="001E01EB">
        <w:rPr>
          <w:rFonts w:ascii="微软雅黑" w:eastAsia="微软雅黑" w:hAnsi="微软雅黑" w:hint="eastAsia"/>
          <w:color w:val="333333"/>
        </w:rPr>
        <w:br/>
        <w:t>A.德尔菲法</w:t>
      </w:r>
      <w:r w:rsidR="005B5AF4">
        <w:rPr>
          <w:rFonts w:ascii="微软雅黑" w:eastAsia="微软雅黑" w:hAnsi="微软雅黑"/>
          <w:color w:val="333333"/>
        </w:rPr>
        <w:t xml:space="preserve">       </w:t>
      </w:r>
      <w:r w:rsidR="0064144F" w:rsidRPr="001E01EB">
        <w:rPr>
          <w:rFonts w:ascii="微软雅黑" w:eastAsia="微软雅黑" w:hAnsi="微软雅黑" w:hint="eastAsia"/>
          <w:color w:val="333333"/>
        </w:rPr>
        <w:t>B.一元回归分析法</w:t>
      </w:r>
      <w:r w:rsidR="0064144F" w:rsidRPr="001E01EB">
        <w:rPr>
          <w:rFonts w:ascii="微软雅黑" w:eastAsia="微软雅黑" w:hAnsi="微软雅黑" w:hint="eastAsia"/>
          <w:color w:val="333333"/>
        </w:rPr>
        <w:br/>
        <w:t>C.人员核查法</w:t>
      </w:r>
      <w:r w:rsidR="005B5AF4">
        <w:rPr>
          <w:rFonts w:ascii="微软雅黑" w:eastAsia="微软雅黑" w:hAnsi="微软雅黑"/>
          <w:color w:val="333333"/>
        </w:rPr>
        <w:t xml:space="preserve">     </w:t>
      </w:r>
      <w:r w:rsidR="0064144F" w:rsidRPr="001E01EB">
        <w:rPr>
          <w:rFonts w:ascii="微软雅黑" w:eastAsia="微软雅黑" w:hAnsi="微软雅黑" w:hint="eastAsia"/>
          <w:color w:val="333333"/>
        </w:rPr>
        <w:t>D.转换比率分析法</w:t>
      </w:r>
    </w:p>
    <w:p w14:paraId="6B5ABC14" w14:textId="268701EF" w:rsidR="0064144F" w:rsidRPr="001E01EB" w:rsidRDefault="0064144F" w:rsidP="001E01EB">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hint="eastAsia"/>
          <w:color w:val="333333"/>
        </w:rPr>
        <w:t>2、</w:t>
      </w:r>
      <w:r w:rsidRPr="001E01EB">
        <w:rPr>
          <w:rFonts w:ascii="微软雅黑" w:eastAsia="微软雅黑" w:hAnsi="微软雅黑"/>
          <w:color w:val="333333"/>
        </w:rPr>
        <w:t>简便易行，适合短期人力资源需求预测方法的是(　)。</w:t>
      </w:r>
    </w:p>
    <w:p w14:paraId="56EC9924" w14:textId="4673D0EB" w:rsidR="0064144F" w:rsidRPr="001E01EB" w:rsidRDefault="0064144F" w:rsidP="001E01EB">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color w:val="333333"/>
        </w:rPr>
        <w:t>A.人员核查法</w:t>
      </w:r>
      <w:r w:rsidR="005B5AF4">
        <w:rPr>
          <w:rFonts w:ascii="微软雅黑" w:eastAsia="微软雅黑" w:hAnsi="微软雅黑" w:hint="eastAsia"/>
          <w:color w:val="333333"/>
        </w:rPr>
        <w:t xml:space="preserve"> </w:t>
      </w:r>
      <w:r w:rsidR="005B5AF4">
        <w:rPr>
          <w:rFonts w:ascii="微软雅黑" w:eastAsia="微软雅黑" w:hAnsi="微软雅黑"/>
          <w:color w:val="333333"/>
        </w:rPr>
        <w:t xml:space="preserve">          </w:t>
      </w:r>
      <w:r w:rsidRPr="001E01EB">
        <w:rPr>
          <w:rFonts w:ascii="微软雅黑" w:eastAsia="微软雅黑" w:hAnsi="微软雅黑"/>
          <w:color w:val="333333"/>
        </w:rPr>
        <w:t>B.管理人员判断法</w:t>
      </w:r>
    </w:p>
    <w:p w14:paraId="3B41BE96" w14:textId="7C77A5DF" w:rsidR="0064144F" w:rsidRPr="001E01EB" w:rsidRDefault="0064144F" w:rsidP="001E01EB">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color w:val="333333"/>
        </w:rPr>
        <w:t>C.管理人员接续计划法</w:t>
      </w:r>
      <w:r w:rsidR="005B5AF4">
        <w:rPr>
          <w:rFonts w:ascii="微软雅黑" w:eastAsia="微软雅黑" w:hAnsi="微软雅黑" w:hint="eastAsia"/>
          <w:color w:val="333333"/>
        </w:rPr>
        <w:t xml:space="preserve"> </w:t>
      </w:r>
      <w:r w:rsidR="005B5AF4">
        <w:rPr>
          <w:rFonts w:ascii="微软雅黑" w:eastAsia="微软雅黑" w:hAnsi="微软雅黑"/>
          <w:color w:val="333333"/>
        </w:rPr>
        <w:t xml:space="preserve">  </w:t>
      </w:r>
      <w:r w:rsidRPr="001E01EB">
        <w:rPr>
          <w:rFonts w:ascii="微软雅黑" w:eastAsia="微软雅黑" w:hAnsi="微软雅黑"/>
          <w:color w:val="333333"/>
        </w:rPr>
        <w:t>D.德尔菲法</w:t>
      </w:r>
    </w:p>
    <w:p w14:paraId="4EEC4723" w14:textId="328B00EF" w:rsidR="00B55633" w:rsidRPr="001E01EB" w:rsidRDefault="0064144F" w:rsidP="001E01EB">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hint="eastAsia"/>
          <w:color w:val="333333"/>
        </w:rPr>
        <w:t>3</w:t>
      </w:r>
      <w:r w:rsidR="00B55633" w:rsidRPr="001E01EB">
        <w:rPr>
          <w:rFonts w:ascii="微软雅黑" w:eastAsia="微软雅黑" w:hAnsi="微软雅黑" w:hint="eastAsia"/>
          <w:color w:val="333333"/>
        </w:rPr>
        <w:t>、</w:t>
      </w:r>
      <w:r w:rsidRPr="001E01EB">
        <w:rPr>
          <w:rFonts w:ascii="微软雅黑" w:eastAsia="微软雅黑" w:hAnsi="微软雅黑" w:hint="eastAsia"/>
          <w:color w:val="333333"/>
        </w:rPr>
        <w:t>某企业统计硏究发现年销售额每増加1000元需増加管理人员、销售人员和客服人员共36名新增人员,管理人员、销售人员和客服人员的比例是1:5:3。该企业预计2019年销售额比2018年销售额增加2000万元,根据转换比率分析法,该企业2019年需要新增销售人员(    )人</w:t>
      </w:r>
      <w:r w:rsidRPr="001E01EB">
        <w:rPr>
          <w:rFonts w:ascii="微软雅黑" w:eastAsia="微软雅黑" w:hAnsi="微软雅黑" w:hint="eastAsia"/>
          <w:color w:val="333333"/>
        </w:rPr>
        <w:br/>
        <w:t>A.40</w:t>
      </w:r>
      <w:r w:rsidR="005B5AF4">
        <w:rPr>
          <w:rFonts w:ascii="微软雅黑" w:eastAsia="微软雅黑" w:hAnsi="微软雅黑"/>
          <w:color w:val="333333"/>
        </w:rPr>
        <w:t xml:space="preserve">      </w:t>
      </w:r>
      <w:r w:rsidRPr="001E01EB">
        <w:rPr>
          <w:rFonts w:ascii="微软雅黑" w:eastAsia="微软雅黑" w:hAnsi="微软雅黑" w:hint="eastAsia"/>
          <w:color w:val="333333"/>
        </w:rPr>
        <w:t>B.15</w:t>
      </w:r>
      <w:r w:rsidRPr="001E01EB">
        <w:rPr>
          <w:rFonts w:ascii="微软雅黑" w:eastAsia="微软雅黑" w:hAnsi="微软雅黑" w:hint="eastAsia"/>
          <w:color w:val="333333"/>
        </w:rPr>
        <w:br/>
        <w:t>C.36</w:t>
      </w:r>
      <w:r w:rsidR="005B5AF4">
        <w:rPr>
          <w:rFonts w:ascii="微软雅黑" w:eastAsia="微软雅黑" w:hAnsi="微软雅黑"/>
          <w:color w:val="333333"/>
        </w:rPr>
        <w:t xml:space="preserve">      </w:t>
      </w:r>
      <w:r w:rsidRPr="001E01EB">
        <w:rPr>
          <w:rFonts w:ascii="微软雅黑" w:eastAsia="微软雅黑" w:hAnsi="微软雅黑" w:hint="eastAsia"/>
          <w:color w:val="333333"/>
        </w:rPr>
        <w:t>D.24</w:t>
      </w:r>
    </w:p>
    <w:p w14:paraId="6E4CDA5A" w14:textId="6FEA2A9A" w:rsidR="0064144F" w:rsidRPr="001E01EB" w:rsidRDefault="0064144F" w:rsidP="001E01EB">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color w:val="333333"/>
        </w:rPr>
        <w:t>4</w:t>
      </w:r>
      <w:r w:rsidR="00945626" w:rsidRPr="001E01EB">
        <w:rPr>
          <w:rFonts w:ascii="微软雅黑" w:eastAsia="微软雅黑" w:hAnsi="微软雅黑" w:hint="eastAsia"/>
          <w:color w:val="333333"/>
        </w:rPr>
        <w:t>、</w:t>
      </w:r>
      <w:r w:rsidRPr="001E01EB">
        <w:rPr>
          <w:rFonts w:ascii="微软雅黑" w:eastAsia="微软雅黑" w:hAnsi="微软雅黑"/>
          <w:color w:val="333333"/>
        </w:rPr>
        <w:t>影响员工绩效的客观因素是(　)。</w:t>
      </w:r>
    </w:p>
    <w:p w14:paraId="1561913B" w14:textId="77777777" w:rsidR="0064144F" w:rsidRPr="001E01EB" w:rsidRDefault="0064144F" w:rsidP="001E01EB">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color w:val="333333"/>
        </w:rPr>
        <w:t>A.员工受到的激励环境</w:t>
      </w:r>
    </w:p>
    <w:p w14:paraId="5B0D3283" w14:textId="77777777" w:rsidR="0064144F" w:rsidRPr="001E01EB" w:rsidRDefault="0064144F" w:rsidP="001E01EB">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color w:val="333333"/>
        </w:rPr>
        <w:t>B.员工的能力</w:t>
      </w:r>
    </w:p>
    <w:p w14:paraId="2457C0A1" w14:textId="77777777" w:rsidR="0064144F" w:rsidRPr="001E01EB" w:rsidRDefault="0064144F" w:rsidP="001E01EB">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color w:val="333333"/>
        </w:rPr>
        <w:t>C.员工的知识</w:t>
      </w:r>
    </w:p>
    <w:p w14:paraId="7A5D748A" w14:textId="5585AFB0" w:rsidR="0064144F" w:rsidRPr="001E01EB" w:rsidRDefault="0064144F" w:rsidP="001E01EB">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color w:val="333333"/>
        </w:rPr>
        <w:t>D.员工的工作意愿</w:t>
      </w:r>
    </w:p>
    <w:p w14:paraId="4CC51AB6" w14:textId="6359D725" w:rsidR="00945626" w:rsidRDefault="0064144F" w:rsidP="001E01EB">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color w:val="333333"/>
        </w:rPr>
        <w:t>5</w:t>
      </w:r>
      <w:r w:rsidRPr="001E01EB">
        <w:rPr>
          <w:rFonts w:ascii="微软雅黑" w:eastAsia="微软雅黑" w:hAnsi="微软雅黑" w:hint="eastAsia"/>
          <w:color w:val="333333"/>
        </w:rPr>
        <w:t>、在绩效考核时,为每一职位的各个考核维度设计出评分量表,量表上的每个分数刻度都对应典型行为的描述性文字供考核者在对考核对象进行评价打分时参考这种方法称为(   )。</w:t>
      </w:r>
      <w:r w:rsidRPr="001E01EB">
        <w:rPr>
          <w:rFonts w:ascii="微软雅黑" w:eastAsia="微软雅黑" w:hAnsi="微软雅黑" w:hint="eastAsia"/>
          <w:color w:val="333333"/>
        </w:rPr>
        <w:br/>
      </w:r>
      <w:r w:rsidRPr="001E01EB">
        <w:rPr>
          <w:rFonts w:ascii="微软雅黑" w:eastAsia="微软雅黑" w:hAnsi="微软雅黑" w:hint="eastAsia"/>
          <w:color w:val="333333"/>
        </w:rPr>
        <w:lastRenderedPageBreak/>
        <w:t>A.评级量表法</w:t>
      </w:r>
      <w:r w:rsidRPr="001E01EB">
        <w:rPr>
          <w:rFonts w:ascii="微软雅黑" w:eastAsia="微软雅黑" w:hAnsi="微软雅黑" w:hint="eastAsia"/>
          <w:color w:val="333333"/>
        </w:rPr>
        <w:br/>
        <w:t>B.书面鉴定法</w:t>
      </w:r>
      <w:r w:rsidRPr="001E01EB">
        <w:rPr>
          <w:rFonts w:ascii="微软雅黑" w:eastAsia="微软雅黑" w:hAnsi="微软雅黑" w:hint="eastAsia"/>
          <w:color w:val="333333"/>
        </w:rPr>
        <w:br/>
        <w:t>C.关键事件法</w:t>
      </w:r>
      <w:r w:rsidRPr="001E01EB">
        <w:rPr>
          <w:rFonts w:ascii="微软雅黑" w:eastAsia="微软雅黑" w:hAnsi="微软雅黑" w:hint="eastAsia"/>
          <w:color w:val="333333"/>
        </w:rPr>
        <w:br/>
        <w:t>D.行为锚定评价法</w:t>
      </w:r>
    </w:p>
    <w:p w14:paraId="3D334EFD" w14:textId="33D6DE1F" w:rsidR="005F2D93" w:rsidRPr="008D12C3" w:rsidRDefault="005F2D93" w:rsidP="005F2D93">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color w:val="333333"/>
        </w:rPr>
        <w:t>6</w:t>
      </w:r>
      <w:r w:rsidRPr="001E01EB">
        <w:rPr>
          <w:rFonts w:ascii="微软雅黑" w:eastAsia="微软雅黑" w:hAnsi="微软雅黑" w:hint="eastAsia"/>
          <w:color w:val="333333"/>
        </w:rPr>
        <w:t>、</w:t>
      </w:r>
      <w:r w:rsidRPr="008D12C3">
        <w:rPr>
          <w:rFonts w:ascii="微软雅黑" w:eastAsia="微软雅黑" w:hAnsi="微软雅黑"/>
          <w:color w:val="333333"/>
        </w:rPr>
        <w:t>(　)是指企业内部各个职位之间薪酬的相互关系,反映了企业支付薪酬的内部一致性。</w:t>
      </w:r>
    </w:p>
    <w:p w14:paraId="746A1F37" w14:textId="77777777" w:rsidR="005F2D93" w:rsidRPr="008D12C3" w:rsidRDefault="005F2D93" w:rsidP="005F2D93">
      <w:pPr>
        <w:pStyle w:val="a7"/>
        <w:spacing w:before="0" w:beforeAutospacing="0" w:after="0" w:afterAutospacing="0" w:line="540" w:lineRule="atLeast"/>
        <w:rPr>
          <w:rFonts w:ascii="微软雅黑" w:eastAsia="微软雅黑" w:hAnsi="微软雅黑"/>
          <w:color w:val="333333"/>
        </w:rPr>
      </w:pPr>
      <w:r w:rsidRPr="008D12C3">
        <w:rPr>
          <w:rFonts w:ascii="微软雅黑" w:eastAsia="微软雅黑" w:hAnsi="微软雅黑"/>
          <w:color w:val="333333"/>
        </w:rPr>
        <w:t>A.薪酬形式</w:t>
      </w:r>
      <w:r>
        <w:rPr>
          <w:rFonts w:ascii="微软雅黑" w:eastAsia="微软雅黑" w:hAnsi="微软雅黑" w:hint="eastAsia"/>
          <w:color w:val="333333"/>
        </w:rPr>
        <w:t xml:space="preserve"> </w:t>
      </w:r>
      <w:r>
        <w:rPr>
          <w:rFonts w:ascii="微软雅黑" w:eastAsia="微软雅黑" w:hAnsi="微软雅黑"/>
          <w:color w:val="333333"/>
        </w:rPr>
        <w:t xml:space="preserve">       </w:t>
      </w:r>
      <w:r w:rsidRPr="008D12C3">
        <w:rPr>
          <w:rFonts w:ascii="微软雅黑" w:eastAsia="微软雅黑" w:hAnsi="微软雅黑"/>
          <w:color w:val="333333"/>
        </w:rPr>
        <w:t>B.薪酬调整</w:t>
      </w:r>
    </w:p>
    <w:p w14:paraId="263C82FC" w14:textId="77777777" w:rsidR="005F2D93" w:rsidRPr="008D12C3" w:rsidRDefault="005F2D93" w:rsidP="005F2D93">
      <w:pPr>
        <w:pStyle w:val="a7"/>
        <w:spacing w:before="0" w:beforeAutospacing="0" w:after="0" w:afterAutospacing="0" w:line="540" w:lineRule="atLeast"/>
        <w:rPr>
          <w:rFonts w:ascii="微软雅黑" w:eastAsia="微软雅黑" w:hAnsi="微软雅黑"/>
          <w:color w:val="333333"/>
        </w:rPr>
      </w:pPr>
      <w:r w:rsidRPr="008D12C3">
        <w:rPr>
          <w:rFonts w:ascii="微软雅黑" w:eastAsia="微软雅黑" w:hAnsi="微软雅黑"/>
          <w:color w:val="333333"/>
        </w:rPr>
        <w:t>C.薪酬结构</w:t>
      </w:r>
      <w:r>
        <w:rPr>
          <w:rFonts w:ascii="微软雅黑" w:eastAsia="微软雅黑" w:hAnsi="微软雅黑" w:hint="eastAsia"/>
          <w:color w:val="333333"/>
        </w:rPr>
        <w:t xml:space="preserve"> </w:t>
      </w:r>
      <w:r>
        <w:rPr>
          <w:rFonts w:ascii="微软雅黑" w:eastAsia="微软雅黑" w:hAnsi="微软雅黑"/>
          <w:color w:val="333333"/>
        </w:rPr>
        <w:t xml:space="preserve">       </w:t>
      </w:r>
      <w:r w:rsidRPr="008D12C3">
        <w:rPr>
          <w:rFonts w:ascii="微软雅黑" w:eastAsia="微软雅黑" w:hAnsi="微软雅黑"/>
          <w:color w:val="333333"/>
        </w:rPr>
        <w:t>D.薪酬水平</w:t>
      </w:r>
    </w:p>
    <w:p w14:paraId="7A79B6B7" w14:textId="7DE94A41" w:rsidR="005F2D93" w:rsidRPr="008D12C3" w:rsidRDefault="005F2D93" w:rsidP="005F2D93">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color w:val="333333"/>
        </w:rPr>
        <w:t>7</w:t>
      </w:r>
      <w:r w:rsidRPr="001E01EB">
        <w:rPr>
          <w:rFonts w:ascii="微软雅黑" w:eastAsia="微软雅黑" w:hAnsi="微软雅黑" w:hint="eastAsia"/>
          <w:color w:val="333333"/>
        </w:rPr>
        <w:t>、</w:t>
      </w:r>
      <w:r w:rsidRPr="008D12C3">
        <w:rPr>
          <w:rFonts w:ascii="微软雅黑" w:eastAsia="微软雅黑" w:hAnsi="微软雅黑"/>
          <w:color w:val="333333"/>
        </w:rPr>
        <w:t>企业在设计薪酬制度时必须考虑自身的经济实力，避免薪酬过高或薪酬过低的情况出现，进而避免使企业成本过高或缺乏吸引力和竞争力，这反映的薪酬制度设计原则是(　)。</w:t>
      </w:r>
    </w:p>
    <w:p w14:paraId="2A637B06" w14:textId="77777777" w:rsidR="005F2D93" w:rsidRPr="008D12C3" w:rsidRDefault="005F2D93" w:rsidP="005F2D93">
      <w:pPr>
        <w:pStyle w:val="a7"/>
        <w:spacing w:before="0" w:beforeAutospacing="0" w:after="0" w:afterAutospacing="0" w:line="540" w:lineRule="atLeast"/>
        <w:rPr>
          <w:rFonts w:ascii="微软雅黑" w:eastAsia="微软雅黑" w:hAnsi="微软雅黑"/>
          <w:color w:val="333333"/>
        </w:rPr>
      </w:pPr>
      <w:r w:rsidRPr="008D12C3">
        <w:rPr>
          <w:rFonts w:ascii="微软雅黑" w:eastAsia="微软雅黑" w:hAnsi="微软雅黑"/>
          <w:color w:val="333333"/>
        </w:rPr>
        <w:t>A.公平原则</w:t>
      </w:r>
      <w:r>
        <w:rPr>
          <w:rFonts w:ascii="微软雅黑" w:eastAsia="微软雅黑" w:hAnsi="微软雅黑" w:hint="eastAsia"/>
          <w:color w:val="333333"/>
        </w:rPr>
        <w:t xml:space="preserve"> </w:t>
      </w:r>
      <w:r>
        <w:rPr>
          <w:rFonts w:ascii="微软雅黑" w:eastAsia="微软雅黑" w:hAnsi="微软雅黑"/>
          <w:color w:val="333333"/>
        </w:rPr>
        <w:t xml:space="preserve">       </w:t>
      </w:r>
      <w:r w:rsidRPr="008D12C3">
        <w:rPr>
          <w:rFonts w:ascii="微软雅黑" w:eastAsia="微软雅黑" w:hAnsi="微软雅黑"/>
          <w:color w:val="333333"/>
        </w:rPr>
        <w:t>B.激励原则</w:t>
      </w:r>
    </w:p>
    <w:p w14:paraId="4573686D" w14:textId="77777777" w:rsidR="005F2D93" w:rsidRPr="008D12C3" w:rsidRDefault="005F2D93" w:rsidP="005F2D93">
      <w:pPr>
        <w:pStyle w:val="a7"/>
        <w:spacing w:before="0" w:beforeAutospacing="0" w:after="0" w:afterAutospacing="0" w:line="540" w:lineRule="atLeast"/>
        <w:rPr>
          <w:rFonts w:ascii="微软雅黑" w:eastAsia="微软雅黑" w:hAnsi="微软雅黑"/>
          <w:color w:val="333333"/>
        </w:rPr>
      </w:pPr>
      <w:r w:rsidRPr="008D12C3">
        <w:rPr>
          <w:rFonts w:ascii="微软雅黑" w:eastAsia="微软雅黑" w:hAnsi="微软雅黑"/>
          <w:color w:val="333333"/>
        </w:rPr>
        <w:t>C.竞争原则</w:t>
      </w:r>
      <w:r>
        <w:rPr>
          <w:rFonts w:ascii="微软雅黑" w:eastAsia="微软雅黑" w:hAnsi="微软雅黑" w:hint="eastAsia"/>
          <w:color w:val="333333"/>
        </w:rPr>
        <w:t xml:space="preserve"> </w:t>
      </w:r>
      <w:r>
        <w:rPr>
          <w:rFonts w:ascii="微软雅黑" w:eastAsia="微软雅黑" w:hAnsi="微软雅黑"/>
          <w:color w:val="333333"/>
        </w:rPr>
        <w:t xml:space="preserve">       </w:t>
      </w:r>
      <w:r w:rsidRPr="008D12C3">
        <w:rPr>
          <w:rFonts w:ascii="微软雅黑" w:eastAsia="微软雅黑" w:hAnsi="微软雅黑"/>
          <w:color w:val="333333"/>
        </w:rPr>
        <w:t>D.量力而行原则</w:t>
      </w:r>
    </w:p>
    <w:p w14:paraId="7779EFDE" w14:textId="22498FA8" w:rsidR="005F2D93" w:rsidRDefault="005F2D93" w:rsidP="005F2D93">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color w:val="333333"/>
        </w:rPr>
        <w:t>8</w:t>
      </w:r>
      <w:r w:rsidRPr="001E01EB">
        <w:rPr>
          <w:rFonts w:ascii="微软雅黑" w:eastAsia="微软雅黑" w:hAnsi="微软雅黑" w:hint="eastAsia"/>
          <w:color w:val="333333"/>
        </w:rPr>
        <w:t>、</w:t>
      </w:r>
      <w:r>
        <w:rPr>
          <w:rFonts w:ascii="微软雅黑" w:eastAsia="微软雅黑" w:hAnsi="微软雅黑" w:hint="eastAsia"/>
          <w:color w:val="333333"/>
        </w:rPr>
        <w:t>在进行薪酬制度设计时，强调同一企业中从事相同工作的员工的报酬要与其绩效相匹配，这体现了薪酬制度设计的()原则。</w:t>
      </w:r>
    </w:p>
    <w:p w14:paraId="1BF4026C" w14:textId="77777777" w:rsidR="005F2D93" w:rsidRDefault="005F2D93" w:rsidP="005F2D93">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 xml:space="preserve">A.外部公平 </w:t>
      </w:r>
      <w:r>
        <w:rPr>
          <w:rFonts w:ascii="微软雅黑" w:eastAsia="微软雅黑" w:hAnsi="微软雅黑"/>
          <w:color w:val="333333"/>
        </w:rPr>
        <w:t xml:space="preserve"> </w:t>
      </w:r>
      <w:r>
        <w:rPr>
          <w:rFonts w:ascii="微软雅黑" w:eastAsia="微软雅黑" w:hAnsi="微软雅黑" w:hint="eastAsia"/>
          <w:color w:val="333333"/>
        </w:rPr>
        <w:t xml:space="preserve">　　B.内部公平</w:t>
      </w:r>
    </w:p>
    <w:p w14:paraId="7B0DBCED" w14:textId="77777777" w:rsidR="005F2D93" w:rsidRDefault="005F2D93" w:rsidP="005F2D93">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 xml:space="preserve">C.个人公平 </w:t>
      </w:r>
      <w:r>
        <w:rPr>
          <w:rFonts w:ascii="微软雅黑" w:eastAsia="微软雅黑" w:hAnsi="微软雅黑"/>
          <w:color w:val="333333"/>
        </w:rPr>
        <w:t xml:space="preserve"> </w:t>
      </w:r>
      <w:r>
        <w:rPr>
          <w:rFonts w:ascii="微软雅黑" w:eastAsia="微软雅黑" w:hAnsi="微软雅黑" w:hint="eastAsia"/>
          <w:color w:val="333333"/>
        </w:rPr>
        <w:t xml:space="preserve">　　D.量力而行</w:t>
      </w:r>
    </w:p>
    <w:p w14:paraId="2A273545" w14:textId="77777777" w:rsidR="005F2D93" w:rsidRPr="005F2D93" w:rsidRDefault="005F2D93" w:rsidP="001E01EB">
      <w:pPr>
        <w:pStyle w:val="a7"/>
        <w:spacing w:before="0" w:beforeAutospacing="0" w:after="0" w:afterAutospacing="0" w:line="540" w:lineRule="atLeast"/>
        <w:rPr>
          <w:rFonts w:ascii="微软雅黑" w:eastAsia="微软雅黑" w:hAnsi="微软雅黑" w:hint="eastAsia"/>
          <w:color w:val="333333"/>
        </w:rPr>
      </w:pPr>
    </w:p>
    <w:p w14:paraId="7E832618" w14:textId="690643D9" w:rsidR="004C7B87" w:rsidRPr="001E01EB" w:rsidRDefault="004C7B87" w:rsidP="005C507B">
      <w:pPr>
        <w:pStyle w:val="a7"/>
        <w:spacing w:before="0" w:beforeAutospacing="0" w:after="0" w:afterAutospacing="0" w:line="540" w:lineRule="atLeast"/>
        <w:rPr>
          <w:rFonts w:ascii="微软雅黑" w:eastAsia="微软雅黑" w:hAnsi="微软雅黑"/>
          <w:b/>
          <w:bCs/>
          <w:color w:val="333333"/>
        </w:rPr>
      </w:pPr>
      <w:r w:rsidRPr="001E01EB">
        <w:rPr>
          <w:rFonts w:ascii="微软雅黑" w:eastAsia="微软雅黑" w:hAnsi="微软雅黑" w:hint="eastAsia"/>
          <w:b/>
          <w:bCs/>
          <w:color w:val="333333"/>
        </w:rPr>
        <w:t xml:space="preserve">　　</w:t>
      </w:r>
      <w:r w:rsidR="006C0CA4" w:rsidRPr="001E01EB">
        <w:rPr>
          <w:rFonts w:ascii="微软雅黑" w:eastAsia="微软雅黑" w:hAnsi="微软雅黑" w:hint="eastAsia"/>
          <w:b/>
          <w:bCs/>
          <w:color w:val="333333"/>
        </w:rPr>
        <w:t>二、多选题</w:t>
      </w:r>
    </w:p>
    <w:p w14:paraId="3C3014C7" w14:textId="6F2E0631" w:rsidR="00945626" w:rsidRPr="001E01EB" w:rsidRDefault="005C507B" w:rsidP="001E01EB">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 xml:space="preserve">　</w:t>
      </w:r>
      <w:r w:rsidR="006C0CA4">
        <w:rPr>
          <w:rFonts w:ascii="微软雅黑" w:eastAsia="微软雅黑" w:hAnsi="微软雅黑"/>
          <w:color w:val="333333"/>
        </w:rPr>
        <w:t>1</w:t>
      </w:r>
      <w:r w:rsidR="001E01EB">
        <w:rPr>
          <w:rFonts w:ascii="微软雅黑" w:eastAsia="微软雅黑" w:hAnsi="微软雅黑" w:hint="eastAsia"/>
          <w:color w:val="333333"/>
        </w:rPr>
        <w:t>、</w:t>
      </w:r>
      <w:r w:rsidR="0064144F" w:rsidRPr="001E01EB">
        <w:rPr>
          <w:rFonts w:ascii="微软雅黑" w:eastAsia="微软雅黑" w:hAnsi="微软雅黑" w:hint="eastAsia"/>
          <w:color w:val="333333"/>
        </w:rPr>
        <w:t>下列绩效考核工作中，属于绩效考核实施阶段的工作的有(    )</w:t>
      </w:r>
      <w:r w:rsidR="0064144F" w:rsidRPr="001E01EB">
        <w:rPr>
          <w:rFonts w:ascii="微软雅黑" w:eastAsia="微软雅黑" w:hAnsi="微软雅黑" w:hint="eastAsia"/>
          <w:color w:val="333333"/>
        </w:rPr>
        <w:br/>
        <w:t>A.绩效考核评价</w:t>
      </w:r>
      <w:r w:rsidR="0064144F" w:rsidRPr="001E01EB">
        <w:rPr>
          <w:rFonts w:ascii="微软雅黑" w:eastAsia="微软雅黑" w:hAnsi="微软雅黑" w:hint="eastAsia"/>
          <w:color w:val="333333"/>
        </w:rPr>
        <w:br/>
        <w:t>B.选择考核者</w:t>
      </w:r>
      <w:r w:rsidR="0064144F" w:rsidRPr="001E01EB">
        <w:rPr>
          <w:rFonts w:ascii="微软雅黑" w:eastAsia="微软雅黑" w:hAnsi="微软雅黑" w:hint="eastAsia"/>
          <w:color w:val="333333"/>
        </w:rPr>
        <w:br/>
      </w:r>
      <w:r w:rsidR="0064144F" w:rsidRPr="001E01EB">
        <w:rPr>
          <w:rFonts w:ascii="微软雅黑" w:eastAsia="微软雅黑" w:hAnsi="微软雅黑" w:hint="eastAsia"/>
          <w:color w:val="333333"/>
        </w:rPr>
        <w:lastRenderedPageBreak/>
        <w:t>C.确定考核方法</w:t>
      </w:r>
      <w:r w:rsidR="0064144F" w:rsidRPr="001E01EB">
        <w:rPr>
          <w:rFonts w:ascii="微软雅黑" w:eastAsia="微软雅黑" w:hAnsi="微软雅黑" w:hint="eastAsia"/>
          <w:color w:val="333333"/>
        </w:rPr>
        <w:br/>
        <w:t>D.明确考核标准</w:t>
      </w:r>
      <w:r w:rsidR="0064144F" w:rsidRPr="001E01EB">
        <w:rPr>
          <w:rFonts w:ascii="微软雅黑" w:eastAsia="微软雅黑" w:hAnsi="微软雅黑" w:hint="eastAsia"/>
          <w:color w:val="333333"/>
        </w:rPr>
        <w:br/>
        <w:t>E.进行绩效沟通</w:t>
      </w:r>
    </w:p>
    <w:p w14:paraId="09D23A4C" w14:textId="77777777" w:rsidR="0008784B" w:rsidRPr="001E01EB" w:rsidRDefault="005C507B" w:rsidP="001E01EB">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 xml:space="preserve">　</w:t>
      </w:r>
      <w:r w:rsidR="0008784B">
        <w:rPr>
          <w:rFonts w:ascii="微软雅黑" w:eastAsia="微软雅黑" w:hAnsi="微软雅黑" w:hint="eastAsia"/>
          <w:color w:val="333333"/>
        </w:rPr>
        <w:t>2、</w:t>
      </w:r>
      <w:r w:rsidR="0008784B" w:rsidRPr="001E01EB">
        <w:rPr>
          <w:rFonts w:ascii="微软雅黑" w:eastAsia="微软雅黑" w:hAnsi="微软雅黑"/>
          <w:color w:val="333333"/>
        </w:rPr>
        <w:t>关于绩效考核标准的说法，正确的是(　)。</w:t>
      </w:r>
    </w:p>
    <w:p w14:paraId="6113196C" w14:textId="77777777" w:rsidR="0008784B" w:rsidRPr="001E01EB" w:rsidRDefault="0008784B" w:rsidP="001E01EB">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color w:val="333333"/>
        </w:rPr>
        <w:t>A.绩效考核的标准应该按照企业高绩效员工实际水平确定</w:t>
      </w:r>
    </w:p>
    <w:p w14:paraId="34C33DB2" w14:textId="77777777" w:rsidR="0008784B" w:rsidRPr="001E01EB" w:rsidRDefault="0008784B" w:rsidP="001E01EB">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color w:val="333333"/>
        </w:rPr>
        <w:t>B.在不同的考核时期，绩效考核标准应该随环境变化而变化</w:t>
      </w:r>
    </w:p>
    <w:p w14:paraId="41229A00" w14:textId="77777777" w:rsidR="0008784B" w:rsidRPr="001E01EB" w:rsidRDefault="0008784B" w:rsidP="001E01EB">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color w:val="333333"/>
        </w:rPr>
        <w:t>C.绩效考核标准不是必须量化的</w:t>
      </w:r>
    </w:p>
    <w:p w14:paraId="677ABEA6" w14:textId="77777777" w:rsidR="0008784B" w:rsidRPr="001E01EB" w:rsidRDefault="0008784B" w:rsidP="001E01EB">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color w:val="333333"/>
        </w:rPr>
        <w:t>D.绩效考核标准一方面要有一定难度，另一方面需要经过员工的努力又可以达到</w:t>
      </w:r>
    </w:p>
    <w:p w14:paraId="0CE1A373" w14:textId="6AF0DF89" w:rsidR="006C0CA4" w:rsidRDefault="0008784B" w:rsidP="0008784B">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color w:val="333333"/>
        </w:rPr>
        <w:t>E.绩效考核标准是要对员工工作任务在数量方面的要求</w:t>
      </w:r>
    </w:p>
    <w:p w14:paraId="22F0111E" w14:textId="02C1B08A" w:rsidR="005F2D93" w:rsidRPr="008D12C3" w:rsidRDefault="005F2D93" w:rsidP="005F2D93">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color w:val="333333"/>
        </w:rPr>
        <w:t>3</w:t>
      </w:r>
      <w:r>
        <w:rPr>
          <w:rFonts w:ascii="微软雅黑" w:eastAsia="微软雅黑" w:hAnsi="微软雅黑" w:hint="eastAsia"/>
          <w:color w:val="333333"/>
        </w:rPr>
        <w:t>、</w:t>
      </w:r>
      <w:r w:rsidRPr="008D12C3">
        <w:rPr>
          <w:rFonts w:ascii="微软雅黑" w:eastAsia="微软雅黑" w:hAnsi="微软雅黑"/>
          <w:color w:val="333333"/>
        </w:rPr>
        <w:t>企业确定薪酬浮动率时，应考虑的因素主要有(　)。</w:t>
      </w:r>
    </w:p>
    <w:p w14:paraId="6ECD82F6" w14:textId="77777777" w:rsidR="005F2D93" w:rsidRPr="008D12C3" w:rsidRDefault="005F2D93" w:rsidP="005F2D93">
      <w:pPr>
        <w:pStyle w:val="a7"/>
        <w:spacing w:before="0" w:beforeAutospacing="0" w:after="0" w:afterAutospacing="0" w:line="540" w:lineRule="atLeast"/>
        <w:rPr>
          <w:rFonts w:ascii="微软雅黑" w:eastAsia="微软雅黑" w:hAnsi="微软雅黑"/>
          <w:color w:val="333333"/>
        </w:rPr>
      </w:pPr>
      <w:r w:rsidRPr="008D12C3">
        <w:rPr>
          <w:rFonts w:ascii="微软雅黑" w:eastAsia="微软雅黑" w:hAnsi="微软雅黑"/>
          <w:color w:val="333333"/>
        </w:rPr>
        <w:t>A.本企业各薪酬等级之间的价值差异</w:t>
      </w:r>
    </w:p>
    <w:p w14:paraId="5D261A1E" w14:textId="77777777" w:rsidR="005F2D93" w:rsidRPr="008D12C3" w:rsidRDefault="005F2D93" w:rsidP="005F2D93">
      <w:pPr>
        <w:pStyle w:val="a7"/>
        <w:spacing w:before="0" w:beforeAutospacing="0" w:after="0" w:afterAutospacing="0" w:line="540" w:lineRule="atLeast"/>
        <w:rPr>
          <w:rFonts w:ascii="微软雅黑" w:eastAsia="微软雅黑" w:hAnsi="微软雅黑"/>
          <w:color w:val="333333"/>
        </w:rPr>
      </w:pPr>
      <w:r w:rsidRPr="008D12C3">
        <w:rPr>
          <w:rFonts w:ascii="微软雅黑" w:eastAsia="微软雅黑" w:hAnsi="微软雅黑"/>
          <w:color w:val="333333"/>
        </w:rPr>
        <w:t>B.各薪酬等级自身的价值</w:t>
      </w:r>
    </w:p>
    <w:p w14:paraId="19C4C964" w14:textId="77777777" w:rsidR="005F2D93" w:rsidRPr="008D12C3" w:rsidRDefault="005F2D93" w:rsidP="005F2D93">
      <w:pPr>
        <w:pStyle w:val="a7"/>
        <w:spacing w:before="0" w:beforeAutospacing="0" w:after="0" w:afterAutospacing="0" w:line="540" w:lineRule="atLeast"/>
        <w:rPr>
          <w:rFonts w:ascii="微软雅黑" w:eastAsia="微软雅黑" w:hAnsi="微软雅黑"/>
          <w:color w:val="333333"/>
        </w:rPr>
      </w:pPr>
      <w:r w:rsidRPr="008D12C3">
        <w:rPr>
          <w:rFonts w:ascii="微软雅黑" w:eastAsia="微软雅黑" w:hAnsi="微软雅黑"/>
          <w:color w:val="333333"/>
        </w:rPr>
        <w:t>C.本企业的薪酬支付能力</w:t>
      </w:r>
    </w:p>
    <w:p w14:paraId="2D6EC8A9" w14:textId="77777777" w:rsidR="005F2D93" w:rsidRPr="008D12C3" w:rsidRDefault="005F2D93" w:rsidP="005F2D93">
      <w:pPr>
        <w:pStyle w:val="a7"/>
        <w:spacing w:before="0" w:beforeAutospacing="0" w:after="0" w:afterAutospacing="0" w:line="540" w:lineRule="atLeast"/>
        <w:rPr>
          <w:rFonts w:ascii="微软雅黑" w:eastAsia="微软雅黑" w:hAnsi="微软雅黑"/>
          <w:color w:val="333333"/>
        </w:rPr>
      </w:pPr>
      <w:r w:rsidRPr="008D12C3">
        <w:rPr>
          <w:rFonts w:ascii="微软雅黑" w:eastAsia="微软雅黑" w:hAnsi="微软雅黑"/>
          <w:color w:val="333333"/>
        </w:rPr>
        <w:t>D.同行业其他企业同种职位的薪酬标准</w:t>
      </w:r>
    </w:p>
    <w:p w14:paraId="0E14D23D" w14:textId="77777777" w:rsidR="005F2D93" w:rsidRPr="008D12C3" w:rsidRDefault="005F2D93" w:rsidP="005F2D93">
      <w:pPr>
        <w:pStyle w:val="a7"/>
        <w:spacing w:before="0" w:beforeAutospacing="0" w:after="0" w:afterAutospacing="0" w:line="540" w:lineRule="atLeast"/>
        <w:rPr>
          <w:rFonts w:ascii="微软雅黑" w:eastAsia="微软雅黑" w:hAnsi="微软雅黑"/>
          <w:color w:val="333333"/>
        </w:rPr>
      </w:pPr>
      <w:r w:rsidRPr="008D12C3">
        <w:rPr>
          <w:rFonts w:ascii="微软雅黑" w:eastAsia="微软雅黑" w:hAnsi="微软雅黑"/>
          <w:color w:val="333333"/>
        </w:rPr>
        <w:t>E.本企业各薪酬等级的重叠比率</w:t>
      </w:r>
    </w:p>
    <w:p w14:paraId="4FD235A4" w14:textId="64CD1269" w:rsidR="005F2D93" w:rsidRDefault="005F2D93" w:rsidP="005F2D93">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 xml:space="preserve">　</w:t>
      </w:r>
      <w:r>
        <w:rPr>
          <w:rFonts w:ascii="微软雅黑" w:eastAsia="微软雅黑" w:hAnsi="微软雅黑"/>
          <w:color w:val="333333"/>
        </w:rPr>
        <w:t>4</w:t>
      </w:r>
      <w:r>
        <w:rPr>
          <w:rFonts w:ascii="微软雅黑" w:eastAsia="微软雅黑" w:hAnsi="微软雅黑" w:hint="eastAsia"/>
          <w:color w:val="333333"/>
        </w:rPr>
        <w:t>、下列福利内容中，属于国家法定福利的有(</w:t>
      </w:r>
      <w:r>
        <w:rPr>
          <w:rFonts w:ascii="微软雅黑" w:eastAsia="微软雅黑" w:hAnsi="微软雅黑"/>
          <w:color w:val="333333"/>
        </w:rPr>
        <w:t xml:space="preserve">   </w:t>
      </w:r>
      <w:r>
        <w:rPr>
          <w:rFonts w:ascii="微软雅黑" w:eastAsia="微软雅黑" w:hAnsi="微软雅黑" w:hint="eastAsia"/>
          <w:color w:val="333333"/>
        </w:rPr>
        <w:t>)。</w:t>
      </w:r>
    </w:p>
    <w:p w14:paraId="4E60B95B" w14:textId="77777777" w:rsidR="005F2D93" w:rsidRDefault="005F2D93" w:rsidP="005F2D93">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 xml:space="preserve">　　A.儿童看护 </w:t>
      </w:r>
      <w:r>
        <w:rPr>
          <w:rFonts w:ascii="微软雅黑" w:eastAsia="微软雅黑" w:hAnsi="微软雅黑"/>
          <w:color w:val="333333"/>
        </w:rPr>
        <w:t xml:space="preserve">  </w:t>
      </w:r>
      <w:r>
        <w:rPr>
          <w:rFonts w:ascii="微软雅黑" w:eastAsia="微软雅黑" w:hAnsi="微软雅黑" w:hint="eastAsia"/>
          <w:color w:val="333333"/>
        </w:rPr>
        <w:t xml:space="preserve">　　B.住房公积金</w:t>
      </w:r>
    </w:p>
    <w:p w14:paraId="6FB3BDA9" w14:textId="77777777" w:rsidR="005F2D93" w:rsidRDefault="005F2D93" w:rsidP="005F2D93">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 xml:space="preserve">　　C.公休假日 </w:t>
      </w:r>
      <w:r>
        <w:rPr>
          <w:rFonts w:ascii="微软雅黑" w:eastAsia="微软雅黑" w:hAnsi="微软雅黑"/>
          <w:color w:val="333333"/>
        </w:rPr>
        <w:t xml:space="preserve">  </w:t>
      </w:r>
      <w:r>
        <w:rPr>
          <w:rFonts w:ascii="微软雅黑" w:eastAsia="微软雅黑" w:hAnsi="微软雅黑" w:hint="eastAsia"/>
          <w:color w:val="333333"/>
        </w:rPr>
        <w:t xml:space="preserve">　　D.带薪休假</w:t>
      </w:r>
    </w:p>
    <w:p w14:paraId="1BD5A7E9" w14:textId="1ED665CF" w:rsidR="005F2D93" w:rsidRDefault="005F2D93" w:rsidP="0008784B">
      <w:pPr>
        <w:pStyle w:val="a7"/>
        <w:spacing w:before="0" w:beforeAutospacing="0" w:after="0" w:afterAutospacing="0" w:line="540" w:lineRule="atLeast"/>
        <w:rPr>
          <w:rFonts w:ascii="微软雅黑" w:eastAsia="微软雅黑" w:hAnsi="微软雅黑" w:hint="eastAsia"/>
          <w:color w:val="333333"/>
        </w:rPr>
      </w:pPr>
      <w:r>
        <w:rPr>
          <w:rFonts w:ascii="微软雅黑" w:eastAsia="微软雅黑" w:hAnsi="微软雅黑" w:hint="eastAsia"/>
          <w:color w:val="333333"/>
        </w:rPr>
        <w:t xml:space="preserve">　　E.老人护理</w:t>
      </w:r>
    </w:p>
    <w:p w14:paraId="55914253" w14:textId="77777777" w:rsidR="0064144F" w:rsidRPr="0064144F" w:rsidRDefault="0064144F" w:rsidP="001E01EB">
      <w:pPr>
        <w:pStyle w:val="a7"/>
        <w:spacing w:before="0" w:line="540" w:lineRule="atLeast"/>
        <w:ind w:left="720"/>
        <w:rPr>
          <w:rFonts w:ascii="微软雅黑" w:eastAsia="微软雅黑" w:hAnsi="微软雅黑"/>
          <w:b/>
          <w:bCs/>
          <w:color w:val="333333"/>
        </w:rPr>
      </w:pPr>
      <w:r w:rsidRPr="0064144F">
        <w:rPr>
          <w:rFonts w:ascii="微软雅黑" w:eastAsia="微软雅黑" w:hAnsi="微软雅黑" w:hint="eastAsia"/>
          <w:b/>
          <w:bCs/>
          <w:color w:val="333333"/>
        </w:rPr>
        <w:t>三、案例分析题</w:t>
      </w:r>
    </w:p>
    <w:p w14:paraId="40AA5AC5" w14:textId="77777777" w:rsidR="0064144F" w:rsidRPr="0064144F" w:rsidRDefault="0064144F" w:rsidP="001E01EB">
      <w:pPr>
        <w:pStyle w:val="a7"/>
        <w:spacing w:before="0" w:line="540" w:lineRule="atLeast"/>
        <w:ind w:left="720"/>
        <w:rPr>
          <w:rFonts w:ascii="微软雅黑" w:eastAsia="微软雅黑" w:hAnsi="微软雅黑"/>
          <w:color w:val="333333"/>
        </w:rPr>
      </w:pPr>
      <w:r w:rsidRPr="0064144F">
        <w:rPr>
          <w:rFonts w:ascii="微软雅黑" w:eastAsia="微软雅黑" w:hAnsi="微软雅黑" w:hint="eastAsia"/>
          <w:color w:val="333333"/>
        </w:rPr>
        <w:lastRenderedPageBreak/>
        <w:t>某企业根据人力资源需求与供给状况及相关资料,制定2019年人力资源总体规划和人员接续及升迁计划。经过调查研究,确认该企业的市场营销人员变动矩阵如下表所示：</w:t>
      </w:r>
    </w:p>
    <w:p w14:paraId="3EBEE907" w14:textId="5A64A9FC" w:rsidR="0064144F" w:rsidRPr="0064144F" w:rsidRDefault="001E01EB" w:rsidP="00B55633">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noProof/>
          <w:color w:val="333333"/>
        </w:rPr>
        <w:drawing>
          <wp:inline distT="0" distB="0" distL="0" distR="0" wp14:anchorId="4DBBF62B" wp14:editId="76313FAC">
            <wp:extent cx="4919980" cy="18408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9980" cy="1840865"/>
                    </a:xfrm>
                    <a:prstGeom prst="rect">
                      <a:avLst/>
                    </a:prstGeom>
                    <a:noFill/>
                  </pic:spPr>
                </pic:pic>
              </a:graphicData>
            </a:graphic>
          </wp:inline>
        </w:drawing>
      </w:r>
    </w:p>
    <w:p w14:paraId="563DB6BD" w14:textId="39F048BD" w:rsidR="001E01EB" w:rsidRDefault="006C0CA4" w:rsidP="006C0CA4">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 xml:space="preserve">　　</w:t>
      </w:r>
      <w:r w:rsidR="001E01EB" w:rsidRPr="001E01EB">
        <w:rPr>
          <w:rFonts w:ascii="微软雅黑" w:eastAsia="微软雅黑" w:hAnsi="微软雅黑" w:hint="eastAsia"/>
          <w:color w:val="333333"/>
        </w:rPr>
        <w:t>（1）该企业对人力资源需求状况进行预测时,可采用的方法是(    )。</w:t>
      </w:r>
      <w:r w:rsidR="001E01EB" w:rsidRPr="001E01EB">
        <w:rPr>
          <w:rFonts w:ascii="微软雅黑" w:eastAsia="微软雅黑" w:hAnsi="微软雅黑" w:hint="eastAsia"/>
          <w:color w:val="333333"/>
        </w:rPr>
        <w:br/>
        <w:t>A.杜邦分析法</w:t>
      </w:r>
      <w:r w:rsidR="005B5AF4">
        <w:rPr>
          <w:rFonts w:ascii="微软雅黑" w:eastAsia="微软雅黑" w:hAnsi="微软雅黑"/>
          <w:color w:val="333333"/>
        </w:rPr>
        <w:t xml:space="preserve">       </w:t>
      </w:r>
      <w:r w:rsidR="001E01EB" w:rsidRPr="001E01EB">
        <w:rPr>
          <w:rFonts w:ascii="微软雅黑" w:eastAsia="微软雅黑" w:hAnsi="微软雅黑" w:hint="eastAsia"/>
          <w:color w:val="333333"/>
        </w:rPr>
        <w:t>B.一元回归分析法</w:t>
      </w:r>
      <w:r w:rsidR="001E01EB" w:rsidRPr="001E01EB">
        <w:rPr>
          <w:rFonts w:ascii="微软雅黑" w:eastAsia="微软雅黑" w:hAnsi="微软雅黑" w:hint="eastAsia"/>
          <w:color w:val="333333"/>
        </w:rPr>
        <w:br/>
        <w:t>C.管理人员判断法</w:t>
      </w:r>
      <w:r w:rsidR="005B5AF4">
        <w:rPr>
          <w:rFonts w:ascii="微软雅黑" w:eastAsia="微软雅黑" w:hAnsi="微软雅黑"/>
          <w:color w:val="333333"/>
        </w:rPr>
        <w:t xml:space="preserve">   </w:t>
      </w:r>
      <w:r w:rsidR="001E01EB" w:rsidRPr="001E01EB">
        <w:rPr>
          <w:rFonts w:ascii="微软雅黑" w:eastAsia="微软雅黑" w:hAnsi="微软雅黑" w:hint="eastAsia"/>
          <w:color w:val="333333"/>
        </w:rPr>
        <w:t>D.关键事件法</w:t>
      </w:r>
    </w:p>
    <w:p w14:paraId="27042FF0" w14:textId="67C605EC" w:rsidR="001E01EB" w:rsidRDefault="001E01EB" w:rsidP="006C0CA4">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hint="eastAsia"/>
          <w:color w:val="333333"/>
        </w:rPr>
        <w:t>（2）根据马尔可夫模型法计算,该企业2019年业务员的内部供给量为(   )人</w:t>
      </w:r>
      <w:r w:rsidRPr="001E01EB">
        <w:rPr>
          <w:rFonts w:ascii="微软雅黑" w:eastAsia="微软雅黑" w:hAnsi="微软雅黑" w:hint="eastAsia"/>
          <w:color w:val="333333"/>
        </w:rPr>
        <w:br/>
        <w:t>A.180</w:t>
      </w:r>
      <w:r w:rsidR="005B5AF4">
        <w:rPr>
          <w:rFonts w:ascii="微软雅黑" w:eastAsia="微软雅黑" w:hAnsi="微软雅黑"/>
          <w:color w:val="333333"/>
        </w:rPr>
        <w:t xml:space="preserve">      </w:t>
      </w:r>
      <w:r w:rsidRPr="001E01EB">
        <w:rPr>
          <w:rFonts w:ascii="微软雅黑" w:eastAsia="微软雅黑" w:hAnsi="微软雅黑" w:hint="eastAsia"/>
          <w:color w:val="333333"/>
        </w:rPr>
        <w:t>B.192</w:t>
      </w:r>
      <w:r w:rsidRPr="001E01EB">
        <w:rPr>
          <w:rFonts w:ascii="微软雅黑" w:eastAsia="微软雅黑" w:hAnsi="微软雅黑" w:hint="eastAsia"/>
          <w:color w:val="333333"/>
        </w:rPr>
        <w:br/>
        <w:t>C.216</w:t>
      </w:r>
      <w:r w:rsidR="005B5AF4">
        <w:rPr>
          <w:rFonts w:ascii="微软雅黑" w:eastAsia="微软雅黑" w:hAnsi="微软雅黑"/>
          <w:color w:val="333333"/>
        </w:rPr>
        <w:t xml:space="preserve">      </w:t>
      </w:r>
      <w:r w:rsidRPr="001E01EB">
        <w:rPr>
          <w:rFonts w:ascii="微软雅黑" w:eastAsia="微软雅黑" w:hAnsi="微软雅黑" w:hint="eastAsia"/>
          <w:color w:val="333333"/>
        </w:rPr>
        <w:t>D.168</w:t>
      </w:r>
    </w:p>
    <w:p w14:paraId="03E2DCB2" w14:textId="3E12EE78" w:rsidR="001E01EB" w:rsidRDefault="001E01EB" w:rsidP="006C0CA4">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hint="eastAsia"/>
          <w:color w:val="333333"/>
        </w:rPr>
        <w:t>（3）该企业制定的人员接续及升迁计划属于(   )。</w:t>
      </w:r>
      <w:r w:rsidRPr="001E01EB">
        <w:rPr>
          <w:rFonts w:ascii="微软雅黑" w:eastAsia="微软雅黑" w:hAnsi="微软雅黑" w:hint="eastAsia"/>
          <w:color w:val="333333"/>
        </w:rPr>
        <w:br/>
        <w:t>A.长期规划</w:t>
      </w:r>
      <w:r w:rsidR="005B5AF4">
        <w:rPr>
          <w:rFonts w:ascii="微软雅黑" w:eastAsia="微软雅黑" w:hAnsi="微软雅黑"/>
          <w:color w:val="333333"/>
        </w:rPr>
        <w:t xml:space="preserve">   </w:t>
      </w:r>
      <w:r w:rsidRPr="001E01EB">
        <w:rPr>
          <w:rFonts w:ascii="微软雅黑" w:eastAsia="微软雅黑" w:hAnsi="微软雅黑" w:hint="eastAsia"/>
          <w:color w:val="333333"/>
        </w:rPr>
        <w:t>B.具体计划</w:t>
      </w:r>
      <w:r w:rsidRPr="001E01EB">
        <w:rPr>
          <w:rFonts w:ascii="微软雅黑" w:eastAsia="微软雅黑" w:hAnsi="微软雅黑" w:hint="eastAsia"/>
          <w:color w:val="333333"/>
        </w:rPr>
        <w:br/>
        <w:t>C.总体规划</w:t>
      </w:r>
      <w:r w:rsidR="005B5AF4">
        <w:rPr>
          <w:rFonts w:ascii="微软雅黑" w:eastAsia="微软雅黑" w:hAnsi="微软雅黑"/>
          <w:color w:val="333333"/>
        </w:rPr>
        <w:t xml:space="preserve">   </w:t>
      </w:r>
      <w:r w:rsidRPr="001E01EB">
        <w:rPr>
          <w:rFonts w:ascii="微软雅黑" w:eastAsia="微软雅黑" w:hAnsi="微软雅黑" w:hint="eastAsia"/>
          <w:color w:val="333333"/>
        </w:rPr>
        <w:t>D.中期规划</w:t>
      </w:r>
    </w:p>
    <w:p w14:paraId="7C61C74F" w14:textId="315EE2B9" w:rsidR="001E01EB" w:rsidRDefault="001E01EB" w:rsidP="006C0CA4">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hint="eastAsia"/>
          <w:color w:val="333333"/>
        </w:rPr>
        <w:t>（4）影响该企业人力资源外部供给量的因素是(    )。</w:t>
      </w:r>
      <w:r w:rsidRPr="001E01EB">
        <w:rPr>
          <w:rFonts w:ascii="微软雅黑" w:eastAsia="微软雅黑" w:hAnsi="微软雅黑" w:hint="eastAsia"/>
          <w:color w:val="333333"/>
        </w:rPr>
        <w:br/>
        <w:t>A.所在地区人口总量和人力资源供给率</w:t>
      </w:r>
      <w:r w:rsidRPr="001E01EB">
        <w:rPr>
          <w:rFonts w:ascii="微软雅黑" w:eastAsia="微软雅黑" w:hAnsi="微软雅黑" w:hint="eastAsia"/>
          <w:color w:val="333333"/>
        </w:rPr>
        <w:br/>
        <w:t>B.所在行业劳动力市场供求状况</w:t>
      </w:r>
      <w:r w:rsidRPr="001E01EB">
        <w:rPr>
          <w:rFonts w:ascii="微软雅黑" w:eastAsia="微软雅黑" w:hAnsi="微软雅黑" w:hint="eastAsia"/>
          <w:color w:val="333333"/>
        </w:rPr>
        <w:br/>
        <w:t>C.所属行业的价值链长度</w:t>
      </w:r>
      <w:r w:rsidRPr="001E01EB">
        <w:rPr>
          <w:rFonts w:ascii="微软雅黑" w:eastAsia="微软雅黑" w:hAnsi="微软雅黑" w:hint="eastAsia"/>
          <w:color w:val="333333"/>
        </w:rPr>
        <w:br/>
        <w:t>D.所在地区人力资源总体构成</w:t>
      </w:r>
    </w:p>
    <w:p w14:paraId="4748291A" w14:textId="3081A345" w:rsidR="006C0CA4" w:rsidRPr="005B5AF4" w:rsidRDefault="006C0CA4" w:rsidP="005B5AF4">
      <w:pPr>
        <w:widowControl/>
        <w:jc w:val="left"/>
        <w:rPr>
          <w:rFonts w:ascii="微软雅黑" w:eastAsia="微软雅黑" w:hAnsi="微软雅黑" w:cs="宋体"/>
          <w:color w:val="333333"/>
          <w:kern w:val="0"/>
          <w:sz w:val="24"/>
          <w:szCs w:val="24"/>
        </w:rPr>
      </w:pPr>
      <w:r>
        <w:rPr>
          <w:rFonts w:ascii="微软雅黑" w:eastAsia="微软雅黑" w:hAnsi="微软雅黑" w:hint="eastAsia"/>
          <w:color w:val="333333"/>
        </w:rPr>
        <w:lastRenderedPageBreak/>
        <w:t>参考答案</w:t>
      </w:r>
    </w:p>
    <w:p w14:paraId="496A88D6" w14:textId="6E19A7D9" w:rsidR="004C7B87" w:rsidRDefault="006C0CA4" w:rsidP="006C0CA4">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一、单选题</w:t>
      </w:r>
    </w:p>
    <w:p w14:paraId="69491E80" w14:textId="4DAB814B" w:rsidR="006C0CA4" w:rsidRDefault="006C0CA4" w:rsidP="006C0CA4">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1、A</w:t>
      </w:r>
      <w:r>
        <w:rPr>
          <w:rFonts w:ascii="微软雅黑" w:eastAsia="微软雅黑" w:hAnsi="微软雅黑"/>
          <w:color w:val="333333"/>
        </w:rPr>
        <w:t xml:space="preserve">   </w:t>
      </w:r>
      <w:r>
        <w:rPr>
          <w:rFonts w:ascii="微软雅黑" w:eastAsia="微软雅黑" w:hAnsi="微软雅黑" w:hint="eastAsia"/>
          <w:color w:val="333333"/>
        </w:rPr>
        <w:t>2、</w:t>
      </w:r>
      <w:r w:rsidR="001E01EB">
        <w:rPr>
          <w:rFonts w:ascii="微软雅黑" w:eastAsia="微软雅黑" w:hAnsi="微软雅黑" w:hint="eastAsia"/>
          <w:color w:val="333333"/>
        </w:rPr>
        <w:t>B</w:t>
      </w:r>
      <w:r>
        <w:rPr>
          <w:rFonts w:ascii="微软雅黑" w:eastAsia="微软雅黑" w:hAnsi="微软雅黑"/>
          <w:color w:val="333333"/>
        </w:rPr>
        <w:t xml:space="preserve">   </w:t>
      </w:r>
      <w:r>
        <w:rPr>
          <w:rFonts w:ascii="微软雅黑" w:eastAsia="微软雅黑" w:hAnsi="微软雅黑" w:hint="eastAsia"/>
          <w:color w:val="333333"/>
        </w:rPr>
        <w:t>3、</w:t>
      </w:r>
      <w:r w:rsidR="001E01EB">
        <w:rPr>
          <w:rFonts w:ascii="微软雅黑" w:eastAsia="微软雅黑" w:hAnsi="微软雅黑"/>
          <w:color w:val="333333"/>
        </w:rPr>
        <w:t>A   4</w:t>
      </w:r>
      <w:r w:rsidR="001E01EB">
        <w:rPr>
          <w:rFonts w:ascii="微软雅黑" w:eastAsia="微软雅黑" w:hAnsi="微软雅黑" w:hint="eastAsia"/>
          <w:color w:val="333333"/>
        </w:rPr>
        <w:t>、A</w:t>
      </w:r>
      <w:r w:rsidR="001E01EB">
        <w:rPr>
          <w:rFonts w:ascii="微软雅黑" w:eastAsia="微软雅黑" w:hAnsi="微软雅黑"/>
          <w:color w:val="333333"/>
        </w:rPr>
        <w:t xml:space="preserve"> </w:t>
      </w:r>
      <w:r w:rsidR="001E01EB">
        <w:rPr>
          <w:rFonts w:ascii="微软雅黑" w:eastAsia="微软雅黑" w:hAnsi="微软雅黑" w:hint="eastAsia"/>
          <w:color w:val="333333"/>
        </w:rPr>
        <w:t xml:space="preserve"> </w:t>
      </w:r>
      <w:r w:rsidR="001E01EB">
        <w:rPr>
          <w:rFonts w:ascii="微软雅黑" w:eastAsia="微软雅黑" w:hAnsi="微软雅黑"/>
          <w:color w:val="333333"/>
        </w:rPr>
        <w:t xml:space="preserve"> 5</w:t>
      </w:r>
      <w:r w:rsidR="001E01EB">
        <w:rPr>
          <w:rFonts w:ascii="微软雅黑" w:eastAsia="微软雅黑" w:hAnsi="微软雅黑" w:hint="eastAsia"/>
          <w:color w:val="333333"/>
        </w:rPr>
        <w:t>、D</w:t>
      </w:r>
      <w:r>
        <w:rPr>
          <w:rFonts w:ascii="微软雅黑" w:eastAsia="微软雅黑" w:hAnsi="微软雅黑"/>
          <w:color w:val="333333"/>
        </w:rPr>
        <w:t xml:space="preserve">  </w:t>
      </w:r>
      <w:r w:rsidR="005F2D93">
        <w:rPr>
          <w:rFonts w:ascii="微软雅黑" w:eastAsia="微软雅黑" w:hAnsi="微软雅黑"/>
          <w:color w:val="333333"/>
        </w:rPr>
        <w:t>6</w:t>
      </w:r>
      <w:r w:rsidR="005F2D93">
        <w:rPr>
          <w:rFonts w:ascii="微软雅黑" w:eastAsia="微软雅黑" w:hAnsi="微软雅黑" w:hint="eastAsia"/>
          <w:color w:val="333333"/>
        </w:rPr>
        <w:t>、C</w:t>
      </w:r>
      <w:r w:rsidR="005F2D93">
        <w:rPr>
          <w:rFonts w:ascii="微软雅黑" w:eastAsia="微软雅黑" w:hAnsi="微软雅黑"/>
          <w:color w:val="333333"/>
        </w:rPr>
        <w:t xml:space="preserve">  </w:t>
      </w:r>
      <w:r w:rsidR="005F2D93">
        <w:rPr>
          <w:rFonts w:ascii="微软雅黑" w:eastAsia="微软雅黑" w:hAnsi="微软雅黑"/>
          <w:color w:val="333333"/>
        </w:rPr>
        <w:t xml:space="preserve"> </w:t>
      </w:r>
      <w:r w:rsidR="005F2D93">
        <w:rPr>
          <w:rFonts w:ascii="微软雅黑" w:eastAsia="微软雅黑" w:hAnsi="微软雅黑"/>
          <w:color w:val="333333"/>
        </w:rPr>
        <w:t>7</w:t>
      </w:r>
      <w:r w:rsidR="005F2D93">
        <w:rPr>
          <w:rFonts w:ascii="微软雅黑" w:eastAsia="微软雅黑" w:hAnsi="微软雅黑" w:hint="eastAsia"/>
          <w:color w:val="333333"/>
        </w:rPr>
        <w:t>、D</w:t>
      </w:r>
      <w:r w:rsidR="005F2D93">
        <w:rPr>
          <w:rFonts w:ascii="微软雅黑" w:eastAsia="微软雅黑" w:hAnsi="微软雅黑"/>
          <w:color w:val="333333"/>
        </w:rPr>
        <w:t xml:space="preserve">  </w:t>
      </w:r>
      <w:r w:rsidR="005F2D93">
        <w:rPr>
          <w:rFonts w:ascii="微软雅黑" w:eastAsia="微软雅黑" w:hAnsi="微软雅黑"/>
          <w:color w:val="333333"/>
        </w:rPr>
        <w:t>8</w:t>
      </w:r>
      <w:r w:rsidR="005F2D93">
        <w:rPr>
          <w:rFonts w:ascii="微软雅黑" w:eastAsia="微软雅黑" w:hAnsi="微软雅黑" w:hint="eastAsia"/>
          <w:color w:val="333333"/>
        </w:rPr>
        <w:t>、C</w:t>
      </w:r>
    </w:p>
    <w:p w14:paraId="3C4F2772" w14:textId="01F24D3A" w:rsidR="00B55633" w:rsidRDefault="006C0CA4" w:rsidP="006C0CA4">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二、多选题</w:t>
      </w:r>
    </w:p>
    <w:p w14:paraId="3EF73B85" w14:textId="6FA08B7F" w:rsidR="006C0CA4" w:rsidRPr="001E01EB" w:rsidRDefault="006C0CA4" w:rsidP="00B55633">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1、</w:t>
      </w:r>
      <w:r w:rsidR="00B55633" w:rsidRPr="001E01EB">
        <w:rPr>
          <w:rFonts w:ascii="微软雅黑" w:eastAsia="微软雅黑" w:hAnsi="微软雅黑"/>
          <w:color w:val="333333"/>
        </w:rPr>
        <w:t>AE</w:t>
      </w:r>
      <w:r w:rsidR="001E01EB" w:rsidRPr="001E01EB">
        <w:rPr>
          <w:rFonts w:ascii="微软雅黑" w:eastAsia="微软雅黑" w:hAnsi="微软雅黑"/>
          <w:color w:val="333333"/>
        </w:rPr>
        <w:t xml:space="preserve">   2</w:t>
      </w:r>
      <w:r w:rsidR="001E01EB" w:rsidRPr="001E01EB">
        <w:rPr>
          <w:rFonts w:ascii="微软雅黑" w:eastAsia="微软雅黑" w:hAnsi="微软雅黑" w:hint="eastAsia"/>
          <w:color w:val="333333"/>
        </w:rPr>
        <w:t>、B</w:t>
      </w:r>
      <w:r w:rsidR="001E01EB" w:rsidRPr="001E01EB">
        <w:rPr>
          <w:rFonts w:ascii="微软雅黑" w:eastAsia="微软雅黑" w:hAnsi="微软雅黑"/>
          <w:color w:val="333333"/>
        </w:rPr>
        <w:t>CD</w:t>
      </w:r>
      <w:r w:rsidR="005F2D93">
        <w:rPr>
          <w:rFonts w:ascii="微软雅黑" w:eastAsia="微软雅黑" w:hAnsi="微软雅黑"/>
          <w:color w:val="333333"/>
        </w:rPr>
        <w:t xml:space="preserve">  </w:t>
      </w:r>
      <w:r w:rsidR="005F2D93">
        <w:rPr>
          <w:rFonts w:ascii="微软雅黑" w:eastAsia="微软雅黑" w:hAnsi="微软雅黑"/>
          <w:color w:val="333333"/>
        </w:rPr>
        <w:t xml:space="preserve"> </w:t>
      </w:r>
      <w:r w:rsidR="005F2D93">
        <w:rPr>
          <w:rFonts w:ascii="微软雅黑" w:eastAsia="微软雅黑" w:hAnsi="微软雅黑"/>
          <w:color w:val="333333"/>
        </w:rPr>
        <w:t>3</w:t>
      </w:r>
      <w:r w:rsidR="005F2D93">
        <w:rPr>
          <w:rFonts w:ascii="微软雅黑" w:eastAsia="微软雅黑" w:hAnsi="微软雅黑" w:hint="eastAsia"/>
          <w:color w:val="333333"/>
        </w:rPr>
        <w:t>、</w:t>
      </w:r>
      <w:r w:rsidR="005F2D93">
        <w:rPr>
          <w:rFonts w:ascii="微软雅黑" w:eastAsia="微软雅黑" w:hAnsi="微软雅黑" w:hint="eastAsia"/>
          <w:color w:val="333333"/>
        </w:rPr>
        <w:t>A</w:t>
      </w:r>
      <w:r w:rsidR="005F2D93">
        <w:rPr>
          <w:rFonts w:ascii="微软雅黑" w:eastAsia="微软雅黑" w:hAnsi="微软雅黑"/>
          <w:color w:val="333333"/>
        </w:rPr>
        <w:t>BCE</w:t>
      </w:r>
      <w:r w:rsidR="005F2D93">
        <w:rPr>
          <w:rFonts w:ascii="微软雅黑" w:eastAsia="微软雅黑" w:hAnsi="微软雅黑"/>
          <w:color w:val="333333"/>
        </w:rPr>
        <w:t xml:space="preserve">  </w:t>
      </w:r>
      <w:r w:rsidR="005F2D93">
        <w:rPr>
          <w:rFonts w:ascii="微软雅黑" w:eastAsia="微软雅黑" w:hAnsi="微软雅黑"/>
          <w:color w:val="333333"/>
        </w:rPr>
        <w:t>4</w:t>
      </w:r>
      <w:r w:rsidR="005F2D93">
        <w:rPr>
          <w:rFonts w:ascii="微软雅黑" w:eastAsia="微软雅黑" w:hAnsi="微软雅黑" w:hint="eastAsia"/>
          <w:color w:val="333333"/>
        </w:rPr>
        <w:t>、</w:t>
      </w:r>
      <w:r w:rsidR="005F2D93">
        <w:rPr>
          <w:rFonts w:ascii="微软雅黑" w:eastAsia="微软雅黑" w:hAnsi="微软雅黑" w:hint="eastAsia"/>
          <w:color w:val="333333"/>
        </w:rPr>
        <w:t>B</w:t>
      </w:r>
      <w:r w:rsidR="005F2D93">
        <w:rPr>
          <w:rFonts w:ascii="微软雅黑" w:eastAsia="微软雅黑" w:hAnsi="微软雅黑"/>
          <w:color w:val="333333"/>
        </w:rPr>
        <w:t>CD</w:t>
      </w:r>
    </w:p>
    <w:p w14:paraId="28FBF272" w14:textId="641A1754" w:rsidR="001E01EB" w:rsidRPr="004C7B87" w:rsidRDefault="001E01EB" w:rsidP="00B55633">
      <w:pPr>
        <w:pStyle w:val="a7"/>
        <w:spacing w:before="0" w:beforeAutospacing="0" w:after="0" w:afterAutospacing="0" w:line="540" w:lineRule="atLeast"/>
        <w:rPr>
          <w:rFonts w:ascii="微软雅黑" w:eastAsia="微软雅黑" w:hAnsi="微软雅黑"/>
          <w:color w:val="333333"/>
        </w:rPr>
      </w:pPr>
      <w:r w:rsidRPr="001E01EB">
        <w:rPr>
          <w:rFonts w:ascii="微软雅黑" w:eastAsia="微软雅黑" w:hAnsi="微软雅黑" w:hint="eastAsia"/>
          <w:color w:val="333333"/>
        </w:rPr>
        <w:t>三、案例分析题</w:t>
      </w:r>
    </w:p>
    <w:p w14:paraId="63E9FE7B" w14:textId="373CFB24" w:rsidR="008A6C38" w:rsidRDefault="001E01EB" w:rsidP="006C0CA4">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（1）B</w:t>
      </w:r>
      <w:r>
        <w:rPr>
          <w:rFonts w:ascii="微软雅黑" w:eastAsia="微软雅黑" w:hAnsi="微软雅黑"/>
          <w:color w:val="333333"/>
        </w:rPr>
        <w:t>C</w:t>
      </w:r>
    </w:p>
    <w:p w14:paraId="2A12E05B" w14:textId="397B6886" w:rsidR="001E01EB" w:rsidRDefault="001E01EB" w:rsidP="006C0CA4">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（2）B</w:t>
      </w:r>
    </w:p>
    <w:p w14:paraId="2E9AA3D6" w14:textId="4E65AB5B" w:rsidR="001E01EB" w:rsidRDefault="001E01EB" w:rsidP="006C0CA4">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（3）B</w:t>
      </w:r>
    </w:p>
    <w:p w14:paraId="43C17096" w14:textId="14F605FD" w:rsidR="001E01EB" w:rsidRPr="006C0CA4" w:rsidRDefault="001E01EB" w:rsidP="006C0CA4">
      <w:pPr>
        <w:pStyle w:val="a7"/>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（4）A</w:t>
      </w:r>
      <w:r>
        <w:rPr>
          <w:rFonts w:ascii="微软雅黑" w:eastAsia="微软雅黑" w:hAnsi="微软雅黑"/>
          <w:color w:val="333333"/>
        </w:rPr>
        <w:t>BD</w:t>
      </w:r>
    </w:p>
    <w:sectPr w:rsidR="001E01EB" w:rsidRPr="006C0C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64F4" w14:textId="77777777" w:rsidR="00390873" w:rsidRDefault="00390873" w:rsidP="005C507B">
      <w:r>
        <w:separator/>
      </w:r>
    </w:p>
  </w:endnote>
  <w:endnote w:type="continuationSeparator" w:id="0">
    <w:p w14:paraId="2C6AB263" w14:textId="77777777" w:rsidR="00390873" w:rsidRDefault="00390873" w:rsidP="005C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A2AF" w14:textId="77777777" w:rsidR="00390873" w:rsidRDefault="00390873" w:rsidP="005C507B">
      <w:r>
        <w:separator/>
      </w:r>
    </w:p>
  </w:footnote>
  <w:footnote w:type="continuationSeparator" w:id="0">
    <w:p w14:paraId="5174E92B" w14:textId="77777777" w:rsidR="00390873" w:rsidRDefault="00390873" w:rsidP="005C5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23DA0"/>
    <w:multiLevelType w:val="hybridMultilevel"/>
    <w:tmpl w:val="BB987028"/>
    <w:lvl w:ilvl="0" w:tplc="1B7CDA0A">
      <w:start w:val="1"/>
      <w:numFmt w:val="bullet"/>
      <w:lvlText w:val="•"/>
      <w:lvlJc w:val="left"/>
      <w:pPr>
        <w:tabs>
          <w:tab w:val="num" w:pos="720"/>
        </w:tabs>
        <w:ind w:left="720" w:hanging="360"/>
      </w:pPr>
      <w:rPr>
        <w:rFonts w:ascii="Arial" w:hAnsi="Arial" w:hint="default"/>
      </w:rPr>
    </w:lvl>
    <w:lvl w:ilvl="1" w:tplc="6B1A3B36" w:tentative="1">
      <w:start w:val="1"/>
      <w:numFmt w:val="bullet"/>
      <w:lvlText w:val="•"/>
      <w:lvlJc w:val="left"/>
      <w:pPr>
        <w:tabs>
          <w:tab w:val="num" w:pos="1440"/>
        </w:tabs>
        <w:ind w:left="1440" w:hanging="360"/>
      </w:pPr>
      <w:rPr>
        <w:rFonts w:ascii="Arial" w:hAnsi="Arial" w:hint="default"/>
      </w:rPr>
    </w:lvl>
    <w:lvl w:ilvl="2" w:tplc="0D0E4124" w:tentative="1">
      <w:start w:val="1"/>
      <w:numFmt w:val="bullet"/>
      <w:lvlText w:val="•"/>
      <w:lvlJc w:val="left"/>
      <w:pPr>
        <w:tabs>
          <w:tab w:val="num" w:pos="2160"/>
        </w:tabs>
        <w:ind w:left="2160" w:hanging="360"/>
      </w:pPr>
      <w:rPr>
        <w:rFonts w:ascii="Arial" w:hAnsi="Arial" w:hint="default"/>
      </w:rPr>
    </w:lvl>
    <w:lvl w:ilvl="3" w:tplc="6220E1CA" w:tentative="1">
      <w:start w:val="1"/>
      <w:numFmt w:val="bullet"/>
      <w:lvlText w:val="•"/>
      <w:lvlJc w:val="left"/>
      <w:pPr>
        <w:tabs>
          <w:tab w:val="num" w:pos="2880"/>
        </w:tabs>
        <w:ind w:left="2880" w:hanging="360"/>
      </w:pPr>
      <w:rPr>
        <w:rFonts w:ascii="Arial" w:hAnsi="Arial" w:hint="default"/>
      </w:rPr>
    </w:lvl>
    <w:lvl w:ilvl="4" w:tplc="AED80222" w:tentative="1">
      <w:start w:val="1"/>
      <w:numFmt w:val="bullet"/>
      <w:lvlText w:val="•"/>
      <w:lvlJc w:val="left"/>
      <w:pPr>
        <w:tabs>
          <w:tab w:val="num" w:pos="3600"/>
        </w:tabs>
        <w:ind w:left="3600" w:hanging="360"/>
      </w:pPr>
      <w:rPr>
        <w:rFonts w:ascii="Arial" w:hAnsi="Arial" w:hint="default"/>
      </w:rPr>
    </w:lvl>
    <w:lvl w:ilvl="5" w:tplc="3B0A807E" w:tentative="1">
      <w:start w:val="1"/>
      <w:numFmt w:val="bullet"/>
      <w:lvlText w:val="•"/>
      <w:lvlJc w:val="left"/>
      <w:pPr>
        <w:tabs>
          <w:tab w:val="num" w:pos="4320"/>
        </w:tabs>
        <w:ind w:left="4320" w:hanging="360"/>
      </w:pPr>
      <w:rPr>
        <w:rFonts w:ascii="Arial" w:hAnsi="Arial" w:hint="default"/>
      </w:rPr>
    </w:lvl>
    <w:lvl w:ilvl="6" w:tplc="FFBEB27E" w:tentative="1">
      <w:start w:val="1"/>
      <w:numFmt w:val="bullet"/>
      <w:lvlText w:val="•"/>
      <w:lvlJc w:val="left"/>
      <w:pPr>
        <w:tabs>
          <w:tab w:val="num" w:pos="5040"/>
        </w:tabs>
        <w:ind w:left="5040" w:hanging="360"/>
      </w:pPr>
      <w:rPr>
        <w:rFonts w:ascii="Arial" w:hAnsi="Arial" w:hint="default"/>
      </w:rPr>
    </w:lvl>
    <w:lvl w:ilvl="7" w:tplc="107A8D2C" w:tentative="1">
      <w:start w:val="1"/>
      <w:numFmt w:val="bullet"/>
      <w:lvlText w:val="•"/>
      <w:lvlJc w:val="left"/>
      <w:pPr>
        <w:tabs>
          <w:tab w:val="num" w:pos="5760"/>
        </w:tabs>
        <w:ind w:left="5760" w:hanging="360"/>
      </w:pPr>
      <w:rPr>
        <w:rFonts w:ascii="Arial" w:hAnsi="Arial" w:hint="default"/>
      </w:rPr>
    </w:lvl>
    <w:lvl w:ilvl="8" w:tplc="50EA7476" w:tentative="1">
      <w:start w:val="1"/>
      <w:numFmt w:val="bullet"/>
      <w:lvlText w:val="•"/>
      <w:lvlJc w:val="left"/>
      <w:pPr>
        <w:tabs>
          <w:tab w:val="num" w:pos="6480"/>
        </w:tabs>
        <w:ind w:left="6480" w:hanging="360"/>
      </w:pPr>
      <w:rPr>
        <w:rFonts w:ascii="Arial" w:hAnsi="Arial" w:hint="default"/>
      </w:rPr>
    </w:lvl>
  </w:abstractNum>
  <w:num w:numId="1" w16cid:durableId="124499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C4"/>
    <w:rsid w:val="0008784B"/>
    <w:rsid w:val="001E01EB"/>
    <w:rsid w:val="00225A25"/>
    <w:rsid w:val="002B2C06"/>
    <w:rsid w:val="00390873"/>
    <w:rsid w:val="003F0AB5"/>
    <w:rsid w:val="004C7B87"/>
    <w:rsid w:val="005B5AF4"/>
    <w:rsid w:val="005C507B"/>
    <w:rsid w:val="005E50C1"/>
    <w:rsid w:val="005F2D93"/>
    <w:rsid w:val="0064144F"/>
    <w:rsid w:val="006C0CA4"/>
    <w:rsid w:val="008A6C38"/>
    <w:rsid w:val="00945626"/>
    <w:rsid w:val="00B55633"/>
    <w:rsid w:val="00D45188"/>
    <w:rsid w:val="00D453C4"/>
    <w:rsid w:val="00DC7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FCFEF"/>
  <w15:chartTrackingRefBased/>
  <w15:docId w15:val="{50A57AB5-9528-4E98-83F8-ED605F78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0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507B"/>
    <w:rPr>
      <w:sz w:val="18"/>
      <w:szCs w:val="18"/>
    </w:rPr>
  </w:style>
  <w:style w:type="paragraph" w:styleId="a5">
    <w:name w:val="footer"/>
    <w:basedOn w:val="a"/>
    <w:link w:val="a6"/>
    <w:uiPriority w:val="99"/>
    <w:unhideWhenUsed/>
    <w:rsid w:val="005C507B"/>
    <w:pPr>
      <w:tabs>
        <w:tab w:val="center" w:pos="4153"/>
        <w:tab w:val="right" w:pos="8306"/>
      </w:tabs>
      <w:snapToGrid w:val="0"/>
      <w:jc w:val="left"/>
    </w:pPr>
    <w:rPr>
      <w:sz w:val="18"/>
      <w:szCs w:val="18"/>
    </w:rPr>
  </w:style>
  <w:style w:type="character" w:customStyle="1" w:styleId="a6">
    <w:name w:val="页脚 字符"/>
    <w:basedOn w:val="a0"/>
    <w:link w:val="a5"/>
    <w:uiPriority w:val="99"/>
    <w:rsid w:val="005C507B"/>
    <w:rPr>
      <w:sz w:val="18"/>
      <w:szCs w:val="18"/>
    </w:rPr>
  </w:style>
  <w:style w:type="paragraph" w:styleId="a7">
    <w:name w:val="Normal (Web)"/>
    <w:basedOn w:val="a"/>
    <w:uiPriority w:val="99"/>
    <w:unhideWhenUsed/>
    <w:rsid w:val="005C50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5095">
      <w:bodyDiv w:val="1"/>
      <w:marLeft w:val="0"/>
      <w:marRight w:val="0"/>
      <w:marTop w:val="0"/>
      <w:marBottom w:val="0"/>
      <w:divBdr>
        <w:top w:val="none" w:sz="0" w:space="0" w:color="auto"/>
        <w:left w:val="none" w:sz="0" w:space="0" w:color="auto"/>
        <w:bottom w:val="none" w:sz="0" w:space="0" w:color="auto"/>
        <w:right w:val="none" w:sz="0" w:space="0" w:color="auto"/>
      </w:divBdr>
      <w:divsChild>
        <w:div w:id="1708791380">
          <w:marLeft w:val="403"/>
          <w:marRight w:val="0"/>
          <w:marTop w:val="65"/>
          <w:marBottom w:val="0"/>
          <w:divBdr>
            <w:top w:val="none" w:sz="0" w:space="0" w:color="auto"/>
            <w:left w:val="none" w:sz="0" w:space="0" w:color="auto"/>
            <w:bottom w:val="none" w:sz="0" w:space="0" w:color="auto"/>
            <w:right w:val="none" w:sz="0" w:space="0" w:color="auto"/>
          </w:divBdr>
        </w:div>
        <w:div w:id="353699641">
          <w:marLeft w:val="403"/>
          <w:marRight w:val="0"/>
          <w:marTop w:val="65"/>
          <w:marBottom w:val="0"/>
          <w:divBdr>
            <w:top w:val="none" w:sz="0" w:space="0" w:color="auto"/>
            <w:left w:val="none" w:sz="0" w:space="0" w:color="auto"/>
            <w:bottom w:val="none" w:sz="0" w:space="0" w:color="auto"/>
            <w:right w:val="none" w:sz="0" w:space="0" w:color="auto"/>
          </w:divBdr>
        </w:div>
      </w:divsChild>
    </w:div>
    <w:div w:id="1342127823">
      <w:bodyDiv w:val="1"/>
      <w:marLeft w:val="0"/>
      <w:marRight w:val="0"/>
      <w:marTop w:val="0"/>
      <w:marBottom w:val="0"/>
      <w:divBdr>
        <w:top w:val="none" w:sz="0" w:space="0" w:color="auto"/>
        <w:left w:val="none" w:sz="0" w:space="0" w:color="auto"/>
        <w:bottom w:val="none" w:sz="0" w:space="0" w:color="auto"/>
        <w:right w:val="none" w:sz="0" w:space="0" w:color="auto"/>
      </w:divBdr>
    </w:div>
    <w:div w:id="19950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果</dc:creator>
  <cp:keywords/>
  <dc:description/>
  <cp:lastModifiedBy>Administrator</cp:lastModifiedBy>
  <cp:revision>5</cp:revision>
  <dcterms:created xsi:type="dcterms:W3CDTF">2022-09-21T04:47:00Z</dcterms:created>
  <dcterms:modified xsi:type="dcterms:W3CDTF">2023-09-14T06:13:00Z</dcterms:modified>
</cp:coreProperties>
</file>